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E3EC" w14:textId="77777777" w:rsidR="002A73F5" w:rsidRDefault="002A73F5" w:rsidP="002A73F5">
      <w:pPr>
        <w:spacing w:line="360" w:lineRule="auto"/>
      </w:pPr>
      <w:r>
        <w:t xml:space="preserve">Sygn. akt I </w:t>
      </w:r>
      <w:proofErr w:type="spellStart"/>
      <w:r>
        <w:t>Nc</w:t>
      </w:r>
      <w:proofErr w:type="spellEnd"/>
      <w:r>
        <w:t xml:space="preserve"> 308/25</w:t>
      </w:r>
    </w:p>
    <w:p w14:paraId="074FA390" w14:textId="77777777" w:rsidR="002A73F5" w:rsidRDefault="002A73F5" w:rsidP="002A73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15428217" w14:textId="77777777" w:rsidR="002A73F5" w:rsidRDefault="002A73F5" w:rsidP="002A73F5">
      <w:pPr>
        <w:spacing w:line="360" w:lineRule="auto"/>
      </w:pPr>
      <w:r>
        <w:t xml:space="preserve">                                                                                          Dnia 26 marca 2026 r. </w:t>
      </w:r>
    </w:p>
    <w:p w14:paraId="3385575E" w14:textId="77777777" w:rsidR="002A73F5" w:rsidRDefault="002A73F5" w:rsidP="002A73F5">
      <w:pPr>
        <w:spacing w:line="360" w:lineRule="auto"/>
      </w:pPr>
    </w:p>
    <w:p w14:paraId="1D756EAB" w14:textId="77777777" w:rsidR="002A73F5" w:rsidRDefault="002A73F5" w:rsidP="002A73F5">
      <w:pPr>
        <w:spacing w:line="360" w:lineRule="auto"/>
      </w:pPr>
      <w:r>
        <w:t>Starszy referendarz sądowy w Sądzie Rejonowym w Jarosławiu I Wydziale Cywilnym</w:t>
      </w:r>
    </w:p>
    <w:p w14:paraId="3D234E78" w14:textId="77777777" w:rsidR="002A73F5" w:rsidRDefault="002A73F5" w:rsidP="002A73F5">
      <w:pPr>
        <w:spacing w:line="360" w:lineRule="auto"/>
      </w:pPr>
      <w:r>
        <w:t xml:space="preserve">Robert </w:t>
      </w:r>
      <w:proofErr w:type="spellStart"/>
      <w:r>
        <w:t>Zgryźniak</w:t>
      </w:r>
      <w:proofErr w:type="spellEnd"/>
    </w:p>
    <w:p w14:paraId="0E861BDA" w14:textId="77777777" w:rsidR="002A73F5" w:rsidRDefault="002A73F5" w:rsidP="002A73F5">
      <w:pPr>
        <w:spacing w:line="360" w:lineRule="auto"/>
      </w:pPr>
      <w:r>
        <w:t>po rozpoznaniu w dniu 26 marca 2026 r. w Jarosławiu</w:t>
      </w:r>
    </w:p>
    <w:p w14:paraId="49E72DE5" w14:textId="77777777" w:rsidR="002A73F5" w:rsidRDefault="002A73F5" w:rsidP="002A73F5">
      <w:pPr>
        <w:spacing w:line="360" w:lineRule="auto"/>
      </w:pPr>
      <w:r>
        <w:t>na posiedzeniu niejawnym</w:t>
      </w:r>
    </w:p>
    <w:p w14:paraId="44D890C5" w14:textId="77777777" w:rsidR="002A73F5" w:rsidRDefault="002A73F5" w:rsidP="002A73F5">
      <w:pPr>
        <w:spacing w:line="336" w:lineRule="auto"/>
        <w:jc w:val="both"/>
      </w:pPr>
      <w:r>
        <w:t xml:space="preserve">sprawy z powództwa Przedsiębiorstwa Gospodarki Komunalnej i Mieszkaniowej </w:t>
      </w:r>
    </w:p>
    <w:p w14:paraId="4336A298" w14:textId="77777777" w:rsidR="002A73F5" w:rsidRDefault="002A73F5" w:rsidP="002A73F5">
      <w:pPr>
        <w:spacing w:line="336" w:lineRule="auto"/>
        <w:jc w:val="both"/>
      </w:pPr>
      <w:r>
        <w:t>w Jarosławiu spółce z ograniczoną odpowiedzialnością</w:t>
      </w:r>
    </w:p>
    <w:p w14:paraId="22087092" w14:textId="77777777" w:rsidR="002A73F5" w:rsidRDefault="002A73F5" w:rsidP="002A73F5">
      <w:pPr>
        <w:spacing w:line="336" w:lineRule="auto"/>
        <w:jc w:val="both"/>
      </w:pPr>
      <w:r>
        <w:t>przeciwko Jackowi Pytlik</w:t>
      </w:r>
    </w:p>
    <w:p w14:paraId="38D3523A" w14:textId="77777777" w:rsidR="002A73F5" w:rsidRDefault="002A73F5" w:rsidP="002A73F5">
      <w:pPr>
        <w:spacing w:line="336" w:lineRule="auto"/>
        <w:jc w:val="both"/>
      </w:pPr>
      <w:r>
        <w:t>o zapłatę</w:t>
      </w:r>
    </w:p>
    <w:p w14:paraId="1E0655F6" w14:textId="77777777" w:rsidR="002A73F5" w:rsidRDefault="002A73F5" w:rsidP="002A73F5">
      <w:pPr>
        <w:spacing w:line="360" w:lineRule="auto"/>
      </w:pPr>
      <w:r>
        <w:t>w przedmiocie wniosku powoda o cofnięciu pozwu</w:t>
      </w:r>
    </w:p>
    <w:p w14:paraId="741C7E81" w14:textId="77777777" w:rsidR="002A73F5" w:rsidRDefault="002A73F5" w:rsidP="002A73F5">
      <w:pPr>
        <w:spacing w:line="360" w:lineRule="auto"/>
      </w:pPr>
    </w:p>
    <w:p w14:paraId="042E074A" w14:textId="77777777" w:rsidR="002A73F5" w:rsidRDefault="002A73F5" w:rsidP="002A73F5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p o s t a n a w i a</w:t>
      </w:r>
    </w:p>
    <w:p w14:paraId="74DA4F10" w14:textId="77777777" w:rsidR="002A73F5" w:rsidRDefault="002A73F5" w:rsidP="002A73F5">
      <w:pPr>
        <w:numPr>
          <w:ilvl w:val="0"/>
          <w:numId w:val="1"/>
        </w:numPr>
        <w:spacing w:line="360" w:lineRule="auto"/>
      </w:pPr>
      <w:r>
        <w:t>uchylić nakaz zapłaty z 14.01.2026 r. /art. 353</w:t>
      </w:r>
      <w:r>
        <w:rPr>
          <w:vertAlign w:val="superscript"/>
        </w:rPr>
        <w:t>2</w:t>
      </w:r>
      <w:r>
        <w:t xml:space="preserve"> w zw. z art. 332 § 2 kodeksu postępowania cywilnego/,</w:t>
      </w:r>
    </w:p>
    <w:p w14:paraId="761806F4" w14:textId="77777777" w:rsidR="002A73F5" w:rsidRDefault="002A73F5" w:rsidP="002A73F5">
      <w:pPr>
        <w:numPr>
          <w:ilvl w:val="0"/>
          <w:numId w:val="1"/>
        </w:numPr>
        <w:spacing w:line="360" w:lineRule="auto"/>
      </w:pPr>
      <w:r>
        <w:t>umorzyć postępowanie /art. 355 kodeksu postępowania cywilnego/,</w:t>
      </w:r>
    </w:p>
    <w:p w14:paraId="12CFBF72" w14:textId="77777777" w:rsidR="002A73F5" w:rsidRDefault="002A73F5" w:rsidP="002A73F5">
      <w:pPr>
        <w:numPr>
          <w:ilvl w:val="0"/>
          <w:numId w:val="1"/>
        </w:numPr>
        <w:spacing w:line="360" w:lineRule="auto"/>
      </w:pPr>
      <w:r>
        <w:t xml:space="preserve">zarządzić zwrot powodowi kwoty 170,00 (sto siedemdziesiąt 00/100) złotych /art. 79 ust. 1 pkt 3a) i ust. 3 ustawy z 28.07.2005 r. o kosztach sądowych w sprawach cywilnych /Dz.U. z 2025 r., poz. 1157 z </w:t>
      </w:r>
      <w:proofErr w:type="spellStart"/>
      <w:r>
        <w:t>późn</w:t>
      </w:r>
      <w:proofErr w:type="spellEnd"/>
      <w:r>
        <w:t>. zm.//.</w:t>
      </w:r>
    </w:p>
    <w:p w14:paraId="46F0352E" w14:textId="77777777" w:rsidR="002A73F5" w:rsidRDefault="002A73F5" w:rsidP="002A73F5">
      <w:pPr>
        <w:spacing w:line="336" w:lineRule="auto"/>
        <w:jc w:val="both"/>
      </w:pPr>
    </w:p>
    <w:p w14:paraId="08350B78" w14:textId="77777777" w:rsidR="002A73F5" w:rsidRDefault="002A73F5" w:rsidP="002A73F5">
      <w:pPr>
        <w:spacing w:line="336" w:lineRule="auto"/>
      </w:pPr>
    </w:p>
    <w:p w14:paraId="7605A154" w14:textId="77777777" w:rsidR="002A73F5" w:rsidRDefault="002A73F5" w:rsidP="002A73F5">
      <w:pPr>
        <w:spacing w:line="336" w:lineRule="auto"/>
      </w:pPr>
    </w:p>
    <w:p w14:paraId="510B1032" w14:textId="77777777" w:rsidR="002A73F5" w:rsidRDefault="002A73F5" w:rsidP="002A73F5">
      <w:pPr>
        <w:spacing w:line="336" w:lineRule="auto"/>
      </w:pPr>
    </w:p>
    <w:p w14:paraId="30793198" w14:textId="77777777" w:rsidR="002A73F5" w:rsidRDefault="002A73F5" w:rsidP="002A73F5">
      <w:pPr>
        <w:spacing w:line="336" w:lineRule="auto"/>
      </w:pPr>
    </w:p>
    <w:p w14:paraId="34706F7C" w14:textId="77777777" w:rsidR="002A73F5" w:rsidRDefault="002A73F5" w:rsidP="002A73F5">
      <w:pPr>
        <w:spacing w:line="336" w:lineRule="auto"/>
      </w:pPr>
    </w:p>
    <w:p w14:paraId="5871A4AA" w14:textId="77777777" w:rsidR="002A73F5" w:rsidRDefault="002A73F5" w:rsidP="002A73F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28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C6E594" w14:textId="77777777" w:rsidR="002A73F5" w:rsidRDefault="002A73F5" w:rsidP="002A73F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28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620DBF" w14:textId="77777777" w:rsidR="002A73F5" w:rsidRDefault="002A73F5" w:rsidP="002A73F5"/>
    <w:p w14:paraId="350F909C" w14:textId="77777777" w:rsidR="006A356D" w:rsidRDefault="006A356D"/>
    <w:sectPr w:rsidR="006A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44E9"/>
    <w:multiLevelType w:val="hybridMultilevel"/>
    <w:tmpl w:val="1664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B7"/>
    <w:rsid w:val="002A73F5"/>
    <w:rsid w:val="002B6EB7"/>
    <w:rsid w:val="006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460B9-1EC7-490F-8FB5-58A4EF72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A7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Company>Sąd Apelacyjny w Rzeszowie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2026-04-13T09:23:00Z</dcterms:created>
  <dcterms:modified xsi:type="dcterms:W3CDTF">2026-04-13T09:23:00Z</dcterms:modified>
</cp:coreProperties>
</file>